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B573" w14:textId="6787AB56" w:rsidR="002F186F" w:rsidRDefault="002F186F" w:rsidP="002F186F">
      <w:pPr>
        <w:shd w:val="clear" w:color="auto" w:fill="FFFFFF"/>
        <w:spacing w:after="0" w:line="240" w:lineRule="auto"/>
        <w:jc w:val="center"/>
        <w:rPr>
          <w:rFonts w:ascii="Helvetica" w:eastAsia="Times New Roman" w:hAnsi="Helvetica" w:cs="Helvetica"/>
          <w:b/>
          <w:bCs/>
          <w:color w:val="1D2228"/>
          <w:sz w:val="40"/>
          <w:szCs w:val="40"/>
          <w:lang w:eastAsia="es-ES" w:bidi="ar-SA"/>
        </w:rPr>
      </w:pPr>
      <w:r>
        <w:rPr>
          <w:rFonts w:ascii="Helvetica" w:eastAsia="Times New Roman" w:hAnsi="Helvetica" w:cs="Helvetica"/>
          <w:b/>
          <w:bCs/>
          <w:noProof/>
          <w:color w:val="1D2228"/>
          <w:sz w:val="40"/>
          <w:szCs w:val="40"/>
          <w:lang w:eastAsia="es-ES" w:bidi="ar-SA"/>
        </w:rPr>
        <w:drawing>
          <wp:inline distT="0" distB="0" distL="0" distR="0" wp14:anchorId="6580E399" wp14:editId="4FF7351B">
            <wp:extent cx="2481580" cy="1930400"/>
            <wp:effectExtent l="0" t="0" r="0" b="0"/>
            <wp:docPr id="3"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baja"/>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8291" cy="1982294"/>
                    </a:xfrm>
                    <a:prstGeom prst="rect">
                      <a:avLst/>
                    </a:prstGeom>
                  </pic:spPr>
                </pic:pic>
              </a:graphicData>
            </a:graphic>
          </wp:inline>
        </w:drawing>
      </w:r>
      <w:r w:rsidRPr="002F186F">
        <w:rPr>
          <w:rFonts w:ascii="Helvetica" w:eastAsia="Times New Roman" w:hAnsi="Helvetica" w:cs="Helvetica"/>
          <w:b/>
          <w:bCs/>
          <w:color w:val="1D2228"/>
          <w:sz w:val="40"/>
          <w:szCs w:val="40"/>
          <w:lang w:eastAsia="es-ES" w:bidi="ar-SA"/>
        </w:rPr>
        <w:t xml:space="preserve"> </w:t>
      </w:r>
    </w:p>
    <w:p w14:paraId="7E4F223A" w14:textId="1C76BC3E" w:rsidR="002F186F" w:rsidRPr="002F186F" w:rsidRDefault="002F186F" w:rsidP="002F186F">
      <w:pPr>
        <w:shd w:val="clear" w:color="auto" w:fill="FFFFFF"/>
        <w:spacing w:after="0" w:line="240" w:lineRule="auto"/>
        <w:jc w:val="center"/>
        <w:rPr>
          <w:rFonts w:ascii="Helvetica" w:eastAsia="Times New Roman" w:hAnsi="Helvetica" w:cs="Helvetica"/>
          <w:b/>
          <w:bCs/>
          <w:sz w:val="36"/>
          <w:szCs w:val="36"/>
          <w:highlight w:val="lightGray"/>
          <w:lang w:eastAsia="es-ES" w:bidi="ar-SA"/>
        </w:rPr>
      </w:pPr>
      <w:r w:rsidRPr="002F186F">
        <w:rPr>
          <w:rFonts w:ascii="Helvetica" w:eastAsia="Times New Roman" w:hAnsi="Helvetica" w:cs="Helvetica"/>
          <w:b/>
          <w:bCs/>
          <w:sz w:val="36"/>
          <w:szCs w:val="36"/>
          <w:highlight w:val="lightGray"/>
          <w:lang w:eastAsia="es-ES" w:bidi="ar-SA"/>
        </w:rPr>
        <w:t>Madrid: Manifestación No a la Ley Ómnibus</w:t>
      </w:r>
    </w:p>
    <w:p w14:paraId="3CE0FD09" w14:textId="0872189E" w:rsidR="002F186F" w:rsidRPr="002F186F" w:rsidRDefault="002F186F" w:rsidP="002F186F">
      <w:pPr>
        <w:shd w:val="clear" w:color="auto" w:fill="FFFFFF"/>
        <w:spacing w:after="0" w:line="240" w:lineRule="auto"/>
        <w:jc w:val="center"/>
        <w:rPr>
          <w:rFonts w:ascii="Helvetica" w:eastAsia="Times New Roman" w:hAnsi="Helvetica" w:cs="Helvetica"/>
          <w:b/>
          <w:bCs/>
          <w:sz w:val="36"/>
          <w:szCs w:val="36"/>
          <w:highlight w:val="lightGray"/>
          <w:lang w:eastAsia="es-ES" w:bidi="ar-SA"/>
        </w:rPr>
      </w:pPr>
      <w:r w:rsidRPr="002F186F">
        <w:rPr>
          <w:rFonts w:ascii="Helvetica" w:eastAsia="Times New Roman" w:hAnsi="Helvetica" w:cs="Helvetica"/>
          <w:b/>
          <w:bCs/>
          <w:sz w:val="36"/>
          <w:szCs w:val="36"/>
          <w:highlight w:val="lightGray"/>
          <w:lang w:eastAsia="es-ES" w:bidi="ar-SA"/>
        </w:rPr>
        <w:t xml:space="preserve">SABADO </w:t>
      </w:r>
      <w:r w:rsidRPr="002F186F">
        <w:rPr>
          <w:rFonts w:ascii="Helvetica" w:eastAsia="Times New Roman" w:hAnsi="Helvetica" w:cs="Helvetica"/>
          <w:b/>
          <w:bCs/>
          <w:sz w:val="36"/>
          <w:szCs w:val="36"/>
          <w:highlight w:val="lightGray"/>
          <w:lang w:eastAsia="es-ES" w:bidi="ar-SA"/>
        </w:rPr>
        <w:t>26 febrero/12:00 - 14:00</w:t>
      </w:r>
    </w:p>
    <w:p w14:paraId="0C18CB23" w14:textId="14090921" w:rsidR="002F186F" w:rsidRPr="002F186F" w:rsidRDefault="002F186F" w:rsidP="002F186F">
      <w:pPr>
        <w:shd w:val="clear" w:color="auto" w:fill="FFFFFF"/>
        <w:spacing w:after="0" w:line="240" w:lineRule="auto"/>
        <w:jc w:val="center"/>
        <w:rPr>
          <w:rFonts w:ascii="Helvetica" w:eastAsia="Times New Roman" w:hAnsi="Helvetica" w:cs="Helvetica"/>
          <w:b/>
          <w:bCs/>
          <w:sz w:val="36"/>
          <w:szCs w:val="36"/>
          <w:lang w:eastAsia="es-ES" w:bidi="ar-SA"/>
        </w:rPr>
      </w:pPr>
      <w:r w:rsidRPr="002F186F">
        <w:rPr>
          <w:rFonts w:ascii="Helvetica" w:eastAsia="Times New Roman" w:hAnsi="Helvetica" w:cs="Helvetica"/>
          <w:b/>
          <w:bCs/>
          <w:sz w:val="36"/>
          <w:szCs w:val="36"/>
          <w:highlight w:val="lightGray"/>
          <w:lang w:eastAsia="es-ES" w:bidi="ar-SA"/>
        </w:rPr>
        <w:t>ATOCHA-SOL</w:t>
      </w:r>
    </w:p>
    <w:p w14:paraId="7012A0E8" w14:textId="77777777" w:rsidR="002F186F" w:rsidRPr="002F186F" w:rsidRDefault="002F186F" w:rsidP="002F186F">
      <w:pPr>
        <w:shd w:val="clear" w:color="auto" w:fill="FFFFFF"/>
        <w:spacing w:after="0" w:line="240" w:lineRule="auto"/>
        <w:jc w:val="center"/>
        <w:rPr>
          <w:rFonts w:ascii="Helvetica" w:eastAsia="Times New Roman" w:hAnsi="Helvetica" w:cs="Helvetica"/>
          <w:b/>
          <w:bCs/>
          <w:color w:val="1D2228"/>
          <w:sz w:val="32"/>
          <w:szCs w:val="32"/>
          <w:lang w:eastAsia="es-ES" w:bidi="ar-SA"/>
        </w:rPr>
      </w:pPr>
      <w:r w:rsidRPr="002F186F">
        <w:rPr>
          <w:rFonts w:ascii="Helvetica" w:eastAsia="Times New Roman" w:hAnsi="Helvetica" w:cs="Helvetica"/>
          <w:b/>
          <w:bCs/>
          <w:color w:val="1D2228"/>
          <w:sz w:val="32"/>
          <w:szCs w:val="32"/>
          <w:lang w:eastAsia="es-ES" w:bidi="ar-SA"/>
        </w:rPr>
        <w:t>#ParemosLaLeyÓmnibus</w:t>
      </w:r>
    </w:p>
    <w:p w14:paraId="15B3D99F" w14:textId="1E6A43D5" w:rsidR="002F186F" w:rsidRPr="002F186F" w:rsidRDefault="002F186F" w:rsidP="002F186F">
      <w:pPr>
        <w:shd w:val="clear" w:color="auto" w:fill="FFFFFF"/>
        <w:spacing w:after="0" w:line="240" w:lineRule="auto"/>
        <w:jc w:val="center"/>
        <w:rPr>
          <w:rFonts w:ascii="Helvetica" w:eastAsia="Times New Roman" w:hAnsi="Helvetica" w:cs="Helvetica"/>
          <w:b/>
          <w:bCs/>
          <w:color w:val="1D2228"/>
          <w:sz w:val="32"/>
          <w:szCs w:val="32"/>
          <w:lang w:eastAsia="es-ES" w:bidi="ar-SA"/>
        </w:rPr>
      </w:pPr>
      <w:r w:rsidRPr="002F186F">
        <w:rPr>
          <w:rFonts w:ascii="Helvetica" w:eastAsia="Times New Roman" w:hAnsi="Helvetica" w:cs="Helvetica"/>
          <w:b/>
          <w:bCs/>
          <w:color w:val="1D2228"/>
          <w:sz w:val="32"/>
          <w:szCs w:val="32"/>
          <w:lang w:eastAsia="es-ES" w:bidi="ar-SA"/>
        </w:rPr>
        <w:t>Convoca: Plataforma Paremos la Ley Ómnibus</w:t>
      </w:r>
    </w:p>
    <w:p w14:paraId="6C1E5FD5" w14:textId="77777777" w:rsidR="002F186F" w:rsidRPr="002F186F" w:rsidRDefault="002F186F" w:rsidP="002F186F">
      <w:pPr>
        <w:shd w:val="clear" w:color="auto" w:fill="FFFFFF"/>
        <w:spacing w:after="0" w:line="240" w:lineRule="auto"/>
        <w:jc w:val="center"/>
        <w:rPr>
          <w:rFonts w:ascii="Helvetica" w:eastAsia="Times New Roman" w:hAnsi="Helvetica" w:cs="Helvetica"/>
          <w:b/>
          <w:bCs/>
          <w:color w:val="000000" w:themeColor="text1"/>
          <w:sz w:val="36"/>
          <w:szCs w:val="36"/>
          <w:lang w:eastAsia="es-ES" w:bidi="ar-SA"/>
        </w:rPr>
      </w:pPr>
      <w:r w:rsidRPr="002F186F">
        <w:rPr>
          <w:rFonts w:ascii="Helvetica" w:eastAsia="Times New Roman" w:hAnsi="Helvetica" w:cs="Helvetica"/>
          <w:b/>
          <w:bCs/>
          <w:color w:val="000000" w:themeColor="text1"/>
          <w:sz w:val="36"/>
          <w:szCs w:val="36"/>
          <w:highlight w:val="lightGray"/>
          <w:lang w:eastAsia="es-ES" w:bidi="ar-SA"/>
        </w:rPr>
        <w:t>¡</w:t>
      </w:r>
      <w:proofErr w:type="spellStart"/>
      <w:r w:rsidRPr="002F186F">
        <w:rPr>
          <w:rFonts w:ascii="Helvetica" w:eastAsia="Times New Roman" w:hAnsi="Helvetica" w:cs="Helvetica"/>
          <w:b/>
          <w:bCs/>
          <w:color w:val="000000" w:themeColor="text1"/>
          <w:sz w:val="36"/>
          <w:szCs w:val="36"/>
          <w:highlight w:val="lightGray"/>
          <w:lang w:eastAsia="es-ES" w:bidi="ar-SA"/>
        </w:rPr>
        <w:t>Movilizate</w:t>
      </w:r>
      <w:proofErr w:type="spellEnd"/>
      <w:r w:rsidRPr="002F186F">
        <w:rPr>
          <w:rFonts w:ascii="Helvetica" w:eastAsia="Times New Roman" w:hAnsi="Helvetica" w:cs="Helvetica"/>
          <w:b/>
          <w:bCs/>
          <w:color w:val="000000" w:themeColor="text1"/>
          <w:sz w:val="36"/>
          <w:szCs w:val="36"/>
          <w:highlight w:val="lightGray"/>
          <w:lang w:eastAsia="es-ES" w:bidi="ar-SA"/>
        </w:rPr>
        <w:t>!</w:t>
      </w:r>
    </w:p>
    <w:p w14:paraId="6DB8F866" w14:textId="77777777" w:rsidR="002F186F" w:rsidRDefault="002F186F" w:rsidP="002F186F">
      <w:pPr>
        <w:shd w:val="clear" w:color="auto" w:fill="FFFFFF"/>
        <w:spacing w:after="0" w:line="240" w:lineRule="auto"/>
        <w:jc w:val="center"/>
        <w:rPr>
          <w:rFonts w:ascii="Helvetica" w:eastAsia="Times New Roman" w:hAnsi="Helvetica" w:cs="Helvetica"/>
          <w:color w:val="1D2228"/>
          <w:sz w:val="20"/>
          <w:szCs w:val="20"/>
          <w:lang w:eastAsia="es-ES" w:bidi="ar-SA"/>
        </w:rPr>
      </w:pPr>
    </w:p>
    <w:p w14:paraId="364E2C9F" w14:textId="77777777" w:rsidR="002F186F" w:rsidRPr="002F186F" w:rsidRDefault="002F186F" w:rsidP="002F186F">
      <w:pPr>
        <w:shd w:val="clear" w:color="auto" w:fill="FFFFFF"/>
        <w:spacing w:after="0" w:line="240" w:lineRule="auto"/>
        <w:jc w:val="center"/>
        <w:rPr>
          <w:rFonts w:ascii="Helvetica" w:eastAsia="Times New Roman" w:hAnsi="Helvetica" w:cs="Helvetica"/>
          <w:color w:val="000000" w:themeColor="text1"/>
          <w:sz w:val="36"/>
          <w:szCs w:val="36"/>
          <w:lang w:eastAsia="es-ES" w:bidi="ar-SA"/>
        </w:rPr>
      </w:pPr>
    </w:p>
    <w:p w14:paraId="36D35D7B" w14:textId="77777777" w:rsidR="002F186F" w:rsidRPr="002F186F" w:rsidRDefault="002F186F" w:rsidP="002F186F">
      <w:pPr>
        <w:shd w:val="clear" w:color="auto" w:fill="FFFFFF"/>
        <w:spacing w:after="0" w:line="240" w:lineRule="auto"/>
        <w:jc w:val="both"/>
        <w:rPr>
          <w:rFonts w:ascii="Helvetica" w:eastAsia="Times New Roman" w:hAnsi="Helvetica" w:cs="Helvetica"/>
          <w:color w:val="1D2228"/>
          <w:sz w:val="20"/>
          <w:szCs w:val="20"/>
          <w:lang w:eastAsia="es-ES" w:bidi="ar-SA"/>
        </w:rPr>
      </w:pPr>
    </w:p>
    <w:p w14:paraId="65B60755" w14:textId="54FEED93" w:rsidR="002F186F" w:rsidRPr="002F186F" w:rsidRDefault="002F186F" w:rsidP="002F186F">
      <w:pPr>
        <w:shd w:val="clear" w:color="auto" w:fill="FFFFFF"/>
        <w:spacing w:after="0" w:line="240" w:lineRule="auto"/>
        <w:jc w:val="both"/>
        <w:rPr>
          <w:rFonts w:ascii="Helvetica" w:eastAsia="Times New Roman" w:hAnsi="Helvetica" w:cs="Helvetica"/>
          <w:b/>
          <w:bCs/>
          <w:color w:val="1D2228"/>
          <w:sz w:val="24"/>
          <w:szCs w:val="24"/>
          <w:lang w:eastAsia="es-ES" w:bidi="ar-SA"/>
        </w:rPr>
      </w:pPr>
      <w:r w:rsidRPr="002F186F">
        <w:rPr>
          <w:rFonts w:ascii="Helvetica" w:eastAsia="Times New Roman" w:hAnsi="Helvetica" w:cs="Helvetica"/>
          <w:b/>
          <w:bCs/>
          <w:color w:val="1D2228"/>
          <w:sz w:val="24"/>
          <w:szCs w:val="24"/>
          <w:lang w:eastAsia="es-ES" w:bidi="ar-SA"/>
        </w:rPr>
        <w:t>La ley Ómnibus arrasa nuestros servicio</w:t>
      </w:r>
      <w:r w:rsidRPr="002F186F">
        <w:rPr>
          <w:rFonts w:ascii="Helvetica" w:eastAsia="Times New Roman" w:hAnsi="Helvetica" w:cs="Helvetica"/>
          <w:b/>
          <w:bCs/>
          <w:color w:val="1D2228"/>
          <w:sz w:val="24"/>
          <w:szCs w:val="24"/>
          <w:lang w:eastAsia="es-ES" w:bidi="ar-SA"/>
        </w:rPr>
        <w:t>s</w:t>
      </w:r>
      <w:r w:rsidRPr="002F186F">
        <w:rPr>
          <w:rFonts w:ascii="Helvetica" w:eastAsia="Times New Roman" w:hAnsi="Helvetica" w:cs="Helvetica"/>
          <w:b/>
          <w:bCs/>
          <w:color w:val="1D2228"/>
          <w:sz w:val="24"/>
          <w:szCs w:val="24"/>
          <w:lang w:eastAsia="es-ES" w:bidi="ar-SA"/>
        </w:rPr>
        <w:t xml:space="preserve"> públicos, nuestra naturaleza y nuestras ciudades y pueblos</w:t>
      </w:r>
    </w:p>
    <w:p w14:paraId="77F64214" w14:textId="77777777" w:rsidR="002F186F" w:rsidRPr="002F186F" w:rsidRDefault="002F186F" w:rsidP="002F186F">
      <w:pPr>
        <w:shd w:val="clear" w:color="auto" w:fill="FFFFFF"/>
        <w:spacing w:after="0" w:line="240" w:lineRule="auto"/>
        <w:jc w:val="both"/>
        <w:rPr>
          <w:rFonts w:ascii="Helvetica" w:eastAsia="Times New Roman" w:hAnsi="Helvetica" w:cs="Helvetica"/>
          <w:b/>
          <w:bCs/>
          <w:color w:val="1D2228"/>
          <w:sz w:val="24"/>
          <w:szCs w:val="24"/>
          <w:lang w:eastAsia="es-ES" w:bidi="ar-SA"/>
        </w:rPr>
      </w:pPr>
    </w:p>
    <w:p w14:paraId="39F419DB" w14:textId="77777777" w:rsidR="002F186F" w:rsidRPr="002F186F" w:rsidRDefault="002F186F" w:rsidP="002F186F">
      <w:pPr>
        <w:shd w:val="clear" w:color="auto" w:fill="FFFFFF"/>
        <w:spacing w:after="0" w:line="240" w:lineRule="auto"/>
        <w:jc w:val="both"/>
        <w:rPr>
          <w:rFonts w:ascii="Helvetica" w:eastAsia="Times New Roman" w:hAnsi="Helvetica" w:cs="Helvetica"/>
          <w:b/>
          <w:bCs/>
          <w:color w:val="1D2228"/>
          <w:sz w:val="24"/>
          <w:szCs w:val="24"/>
          <w:lang w:eastAsia="es-ES" w:bidi="ar-SA"/>
        </w:rPr>
      </w:pPr>
      <w:r w:rsidRPr="002F186F">
        <w:rPr>
          <w:rFonts w:ascii="Helvetica" w:eastAsia="Times New Roman" w:hAnsi="Helvetica" w:cs="Helvetica"/>
          <w:b/>
          <w:bCs/>
          <w:color w:val="1D2228"/>
          <w:sz w:val="24"/>
          <w:szCs w:val="24"/>
          <w:lang w:eastAsia="es-ES" w:bidi="ar-SA"/>
        </w:rPr>
        <w:t>El pasado mes de diciembre, el Gobierno de la Comunidad de Madrid expuso a consulta pública el Anteproyecto de Ley de medidas urgentes para el impulso de la actividad económica y la modernización de la administración de la Comunidad de Madrid. La nueva norma tiene graves repercusiones sobre numerosos sectores madrileños: medio ambiente, urbanismo, transporte público, sanidad, competencias municipales y otros muchos.</w:t>
      </w:r>
    </w:p>
    <w:p w14:paraId="6490C531" w14:textId="77777777" w:rsidR="002F186F" w:rsidRPr="002F186F" w:rsidRDefault="002F186F" w:rsidP="002F186F">
      <w:pPr>
        <w:shd w:val="clear" w:color="auto" w:fill="FFFFFF"/>
        <w:spacing w:after="0" w:line="240" w:lineRule="auto"/>
        <w:jc w:val="both"/>
        <w:rPr>
          <w:rFonts w:ascii="Helvetica" w:eastAsia="Times New Roman" w:hAnsi="Helvetica" w:cs="Helvetica"/>
          <w:b/>
          <w:bCs/>
          <w:color w:val="1D2228"/>
          <w:sz w:val="24"/>
          <w:szCs w:val="24"/>
          <w:lang w:eastAsia="es-ES" w:bidi="ar-SA"/>
        </w:rPr>
      </w:pPr>
    </w:p>
    <w:p w14:paraId="20E9D274" w14:textId="77777777" w:rsidR="002F186F" w:rsidRPr="002F186F" w:rsidRDefault="002F186F" w:rsidP="002F186F">
      <w:pPr>
        <w:shd w:val="clear" w:color="auto" w:fill="FFFFFF"/>
        <w:spacing w:after="0" w:line="240" w:lineRule="auto"/>
        <w:jc w:val="both"/>
        <w:rPr>
          <w:rFonts w:ascii="Helvetica" w:eastAsia="Times New Roman" w:hAnsi="Helvetica" w:cs="Helvetica"/>
          <w:b/>
          <w:bCs/>
          <w:color w:val="1D2228"/>
          <w:sz w:val="24"/>
          <w:szCs w:val="24"/>
          <w:lang w:eastAsia="es-ES" w:bidi="ar-SA"/>
        </w:rPr>
      </w:pPr>
      <w:r w:rsidRPr="002F186F">
        <w:rPr>
          <w:rFonts w:ascii="Helvetica" w:eastAsia="Times New Roman" w:hAnsi="Helvetica" w:cs="Helvetica"/>
          <w:b/>
          <w:bCs/>
          <w:color w:val="1D2228"/>
          <w:sz w:val="24"/>
          <w:szCs w:val="24"/>
          <w:lang w:eastAsia="es-ES" w:bidi="ar-SA"/>
        </w:rPr>
        <w:t>Por ello, organizaciones ecologistas, vecinales, de sanidad, de educación, del transporte público y sindicatos nos hemos organizado en la Plataforma Paremos la Ley Ómnibus y convocamos esta manifestación para exigir al Gobierno de Isabel Díaz Ayuso que pare la tramitación de esta nueva norma.</w:t>
      </w:r>
    </w:p>
    <w:p w14:paraId="453B63F6" w14:textId="77777777" w:rsidR="002F186F" w:rsidRPr="002F186F" w:rsidRDefault="002F186F" w:rsidP="002F186F">
      <w:pPr>
        <w:shd w:val="clear" w:color="auto" w:fill="FFFFFF"/>
        <w:spacing w:after="0" w:line="240" w:lineRule="auto"/>
        <w:jc w:val="both"/>
        <w:rPr>
          <w:rFonts w:ascii="Helvetica" w:eastAsia="Times New Roman" w:hAnsi="Helvetica" w:cs="Helvetica"/>
          <w:color w:val="1D2228"/>
          <w:sz w:val="20"/>
          <w:szCs w:val="20"/>
          <w:lang w:eastAsia="es-ES" w:bidi="ar-SA"/>
        </w:rPr>
      </w:pPr>
    </w:p>
    <w:p w14:paraId="47353507" w14:textId="77777777" w:rsidR="002F186F" w:rsidRPr="002F186F" w:rsidRDefault="002F186F" w:rsidP="002F186F">
      <w:pPr>
        <w:shd w:val="clear" w:color="auto" w:fill="FFFFFF"/>
        <w:spacing w:after="0" w:line="240" w:lineRule="auto"/>
        <w:jc w:val="both"/>
        <w:rPr>
          <w:rFonts w:ascii="Helvetica" w:eastAsia="Times New Roman" w:hAnsi="Helvetica" w:cs="Helvetica"/>
          <w:color w:val="1D2228"/>
          <w:sz w:val="24"/>
          <w:szCs w:val="24"/>
          <w:lang w:eastAsia="es-ES" w:bidi="ar-SA"/>
        </w:rPr>
      </w:pPr>
      <w:r w:rsidRPr="002F186F">
        <w:rPr>
          <w:rFonts w:ascii="Helvetica" w:eastAsia="Times New Roman" w:hAnsi="Helvetica" w:cs="Helvetica"/>
          <w:color w:val="1D2228"/>
          <w:sz w:val="24"/>
          <w:szCs w:val="24"/>
          <w:lang w:eastAsia="es-ES" w:bidi="ar-SA"/>
        </w:rPr>
        <w:t> La Plataforma Paremos la Ley Ómnibus está formada por:</w:t>
      </w:r>
    </w:p>
    <w:p w14:paraId="1276BA93" w14:textId="48ED0066" w:rsidR="002F186F" w:rsidRPr="002F186F" w:rsidRDefault="002F186F" w:rsidP="002F186F">
      <w:pPr>
        <w:shd w:val="clear" w:color="auto" w:fill="FFFFFF"/>
        <w:spacing w:after="0" w:line="240" w:lineRule="auto"/>
        <w:jc w:val="both"/>
        <w:rPr>
          <w:rFonts w:ascii="Helvetica" w:eastAsia="Times New Roman" w:hAnsi="Helvetica" w:cs="Helvetica"/>
          <w:color w:val="1D2228"/>
          <w:sz w:val="24"/>
          <w:szCs w:val="24"/>
          <w:lang w:eastAsia="es-ES" w:bidi="ar-SA"/>
        </w:rPr>
      </w:pPr>
      <w:r w:rsidRPr="002F186F">
        <w:rPr>
          <w:rFonts w:ascii="Helvetica" w:eastAsia="Times New Roman" w:hAnsi="Helvetica" w:cs="Helvetica"/>
          <w:color w:val="1D2228"/>
          <w:sz w:val="24"/>
          <w:szCs w:val="24"/>
          <w:lang w:eastAsia="es-ES" w:bidi="ar-SA"/>
        </w:rPr>
        <w:t xml:space="preserve"> Amigos de la Tierra, ARBA, Asociación Mar de Tierras, Coordinadora en Defensa de la Sanidad Pública de la Asamblea de Barrios y Pueblos de Madrid, ELITE taxi Madrid, </w:t>
      </w:r>
      <w:proofErr w:type="spellStart"/>
      <w:r w:rsidRPr="002F186F">
        <w:rPr>
          <w:rFonts w:ascii="Helvetica" w:eastAsia="Times New Roman" w:hAnsi="Helvetica" w:cs="Helvetica"/>
          <w:color w:val="1D2228"/>
          <w:sz w:val="24"/>
          <w:szCs w:val="24"/>
          <w:lang w:eastAsia="es-ES" w:bidi="ar-SA"/>
        </w:rPr>
        <w:t>Medsap</w:t>
      </w:r>
      <w:proofErr w:type="spellEnd"/>
      <w:r w:rsidRPr="002F186F">
        <w:rPr>
          <w:rFonts w:ascii="Helvetica" w:eastAsia="Times New Roman" w:hAnsi="Helvetica" w:cs="Helvetica"/>
          <w:color w:val="1D2228"/>
          <w:sz w:val="24"/>
          <w:szCs w:val="24"/>
          <w:lang w:eastAsia="es-ES" w:bidi="ar-SA"/>
        </w:rPr>
        <w:t xml:space="preserve"> – Marea blanca, CCOO-Madrid, GRAMA, Asamblea en defensa del Tajo de Aranjuez, No + precariedad, Plataforma de Centros de Salud, FRAVM, Colaterales del Taxi Madrid, MATS, Auditoria Ciudadana de la Deuda en Sanidad (Audita Sanidad), CGT Sanidad Madrid, Ecologistas en Acción de la Comunidad de Madrid, Ecologistas en Acción de Villaviciosa de Odón, Ecologistas en Acción de Getafe, Ecologistas en Acción de Valdemoro, Ecologistas en Acción de Sierras de la Comunidad de Madrid, Invisibles de Tetuán, Solidaridad Obrera-Metro Madrid.</w:t>
      </w:r>
    </w:p>
    <w:p w14:paraId="32761607" w14:textId="77777777" w:rsidR="00EA1751" w:rsidRDefault="002F186F"/>
    <w:sectPr w:rsidR="00EA17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6F"/>
    <w:rsid w:val="002F186F"/>
    <w:rsid w:val="004C70CC"/>
    <w:rsid w:val="00B81B3E"/>
    <w:rsid w:val="00E23642"/>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E973"/>
  <w15:chartTrackingRefBased/>
  <w15:docId w15:val="{84BDAE74-D142-40C7-ACB6-7CCF5961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268</Words>
  <Characters>1479</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molina noriega</dc:creator>
  <cp:keywords/>
  <dc:description/>
  <cp:lastModifiedBy>juan carlos molina noriega</cp:lastModifiedBy>
  <cp:revision>1</cp:revision>
  <dcterms:created xsi:type="dcterms:W3CDTF">2022-02-20T13:24:00Z</dcterms:created>
  <dcterms:modified xsi:type="dcterms:W3CDTF">2022-02-20T13:34:00Z</dcterms:modified>
</cp:coreProperties>
</file>